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5F" w:rsidRDefault="00C9475F">
      <w:pPr>
        <w:pStyle w:val="a3"/>
        <w:ind w:left="0"/>
        <w:rPr>
          <w:sz w:val="20"/>
        </w:rPr>
      </w:pPr>
    </w:p>
    <w:p w:rsidR="00C9475F" w:rsidRDefault="00C9475F">
      <w:pPr>
        <w:pStyle w:val="a3"/>
        <w:ind w:left="0"/>
        <w:rPr>
          <w:sz w:val="20"/>
        </w:rPr>
      </w:pPr>
    </w:p>
    <w:p w:rsidR="00C9475F" w:rsidRDefault="00DA2635">
      <w:pPr>
        <w:pStyle w:val="a3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0.25pt;margin-top:.9pt;width:6.25pt;height:3.55pt;z-index:15728640;mso-position-horizontal-relative:page" fillcolor="#c7c7c7" strokecolor="#c7c7c7" strokeweight=".52583mm">
            <v:fill opacity="30840f"/>
            <v:textbox inset="0,0,0,0">
              <w:txbxContent>
                <w:p w:rsidR="00C9475F" w:rsidRDefault="006039BD">
                  <w:pPr>
                    <w:spacing w:before="39" w:line="192" w:lineRule="auto"/>
                    <w:ind w:left="93" w:right="421" w:hanging="35"/>
                    <w:rPr>
                      <w:rFonts w:ascii="Tahoma" w:hAnsi="Tahoma"/>
                      <w:b/>
                      <w:sz w:val="12"/>
                    </w:rPr>
                  </w:pPr>
                  <w:r>
                    <w:rPr>
                      <w:rFonts w:ascii="Tahoma" w:hAnsi="Tahoma"/>
                      <w:b/>
                      <w:spacing w:val="-1"/>
                      <w:sz w:val="12"/>
                    </w:rPr>
                    <w:t>Подписано</w:t>
                  </w:r>
                  <w:r>
                    <w:rPr>
                      <w:rFonts w:ascii="Tahoma" w:hAnsi="Tahoma"/>
                      <w:b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-1"/>
                      <w:sz w:val="12"/>
                    </w:rPr>
                    <w:t>цифровой</w:t>
                  </w:r>
                  <w:r>
                    <w:rPr>
                      <w:rFonts w:ascii="Tahoma" w:hAnsi="Tahoma"/>
                      <w:b/>
                      <w:spacing w:val="-6"/>
                      <w:sz w:val="12"/>
                    </w:rPr>
                    <w:t xml:space="preserve"> </w:t>
                  </w:r>
                  <w:r w:rsidR="00603FA4">
                    <w:rPr>
                      <w:rFonts w:ascii="Tahoma" w:hAnsi="Tahoma"/>
                      <w:b/>
                      <w:sz w:val="12"/>
                    </w:rPr>
                    <w:t>подписью</w:t>
                  </w:r>
                  <w:r>
                    <w:rPr>
                      <w:rFonts w:ascii="Tahoma" w:hAnsi="Tahoma"/>
                      <w:b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12"/>
                    </w:rPr>
                    <w:t>Мишкина</w:t>
                  </w:r>
                  <w:r>
                    <w:rPr>
                      <w:rFonts w:ascii="Tahoma" w:hAnsi="Tahoma"/>
                      <w:b/>
                      <w:spacing w:val="-3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12"/>
                    </w:rPr>
                    <w:t>Лариса</w:t>
                  </w:r>
                  <w:r>
                    <w:rPr>
                      <w:rFonts w:ascii="Tahoma" w:hAnsi="Tahoma"/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12"/>
                    </w:rPr>
                    <w:t>Александровна</w:t>
                  </w:r>
                </w:p>
                <w:p w:rsidR="00C9475F" w:rsidRDefault="006039BD">
                  <w:pPr>
                    <w:spacing w:before="1" w:line="196" w:lineRule="auto"/>
                    <w:ind w:left="90" w:right="421" w:hanging="32"/>
                    <w:rPr>
                      <w:rFonts w:ascii="Tahoma" w:hAnsi="Tahoma"/>
                      <w:sz w:val="10"/>
                    </w:rPr>
                  </w:pPr>
                  <w:r>
                    <w:rPr>
                      <w:rFonts w:ascii="Tahoma" w:hAnsi="Tahoma"/>
                      <w:sz w:val="10"/>
                    </w:rPr>
                    <w:t>DN:</w:t>
                  </w:r>
                  <w:r>
                    <w:rPr>
                      <w:rFonts w:ascii="Tahoma" w:hAnsi="Tahoma"/>
                      <w:spacing w:val="5"/>
                      <w:sz w:val="10"/>
                    </w:rPr>
                    <w:t xml:space="preserve"> </w:t>
                  </w:r>
                  <w:hyperlink r:id="rId4">
                    <w:r>
                      <w:rPr>
                        <w:rFonts w:ascii="Tahoma" w:hAnsi="Tahoma"/>
                        <w:sz w:val="10"/>
                      </w:rPr>
                      <w:t>E=uc_fk@roskazna.ru,</w:t>
                    </w:r>
                    <w:r>
                      <w:rPr>
                        <w:rFonts w:ascii="Tahoma" w:hAnsi="Tahoma"/>
                        <w:spacing w:val="5"/>
                        <w:sz w:val="10"/>
                      </w:rPr>
                      <w:t xml:space="preserve"> </w:t>
                    </w:r>
                  </w:hyperlink>
                  <w:r>
                    <w:rPr>
                      <w:rFonts w:ascii="Tahoma" w:hAnsi="Tahoma"/>
                      <w:sz w:val="10"/>
                    </w:rPr>
                    <w:t>S=77</w:t>
                  </w:r>
                  <w:r>
                    <w:rPr>
                      <w:rFonts w:ascii="Tahoma" w:hAnsi="Tahoma"/>
                      <w:spacing w:val="5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Москва,</w:t>
                  </w:r>
                  <w:r>
                    <w:rPr>
                      <w:rFonts w:ascii="Tahoma" w:hAnsi="Tahoma"/>
                      <w:spacing w:val="5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НН</w:t>
                  </w:r>
                  <w:r>
                    <w:rPr>
                      <w:rFonts w:ascii="Tahoma" w:hAnsi="Tahoma"/>
                      <w:spacing w:val="-28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ЮЛ=7710568760,</w:t>
                  </w:r>
                  <w:r>
                    <w:rPr>
                      <w:rFonts w:ascii="Tahoma" w:hAnsi="Tahoma"/>
                      <w:spacing w:val="5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ОГРН=1047797019830,</w:t>
                  </w:r>
                </w:p>
                <w:p w:rsidR="00C9475F" w:rsidRDefault="006039BD">
                  <w:pPr>
                    <w:spacing w:line="196" w:lineRule="auto"/>
                    <w:ind w:left="90" w:right="56"/>
                    <w:jc w:val="both"/>
                    <w:rPr>
                      <w:rFonts w:ascii="Tahoma" w:hAnsi="Tahoma"/>
                      <w:sz w:val="10"/>
                    </w:rPr>
                  </w:pPr>
                  <w:r>
                    <w:rPr>
                      <w:rFonts w:ascii="Tahoma" w:hAnsi="Tahoma"/>
                      <w:sz w:val="10"/>
                    </w:rPr>
                    <w:t xml:space="preserve">STREET="Большой </w:t>
                  </w:r>
                  <w:proofErr w:type="spellStart"/>
                  <w:r>
                    <w:rPr>
                      <w:rFonts w:ascii="Tahoma" w:hAnsi="Tahoma"/>
                      <w:sz w:val="10"/>
                    </w:rPr>
                    <w:t>Златоустинский</w:t>
                  </w:r>
                  <w:proofErr w:type="spellEnd"/>
                  <w:r>
                    <w:rPr>
                      <w:rFonts w:ascii="Tahoma" w:hAnsi="Tahoma"/>
                      <w:sz w:val="10"/>
                    </w:rPr>
                    <w:t xml:space="preserve"> переулок, д. 6, строение 1",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L=г. Москва, C=RU, O=Казначейство России, CN=Казначейство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 w:rsidR="00603FA4">
                    <w:rPr>
                      <w:rFonts w:ascii="Tahoma" w:hAnsi="Tahoma"/>
                      <w:sz w:val="10"/>
                    </w:rPr>
                    <w:t>Росс</w:t>
                  </w:r>
                </w:p>
                <w:p w:rsidR="00C9475F" w:rsidRDefault="006039BD">
                  <w:pPr>
                    <w:spacing w:line="196" w:lineRule="auto"/>
                    <w:ind w:left="58" w:right="1398"/>
                    <w:jc w:val="both"/>
                    <w:rPr>
                      <w:rFonts w:ascii="Tahoma" w:hAnsi="Tahoma"/>
                      <w:sz w:val="10"/>
                    </w:rPr>
                  </w:pPr>
                  <w:r>
                    <w:rPr>
                      <w:rFonts w:ascii="Tahoma" w:hAnsi="Tahoma"/>
                      <w:sz w:val="10"/>
                    </w:rPr>
                    <w:t>Причина: Я утвердил этот документ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Дата: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26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Март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2024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г.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14:23:56</w:t>
                  </w:r>
                </w:p>
              </w:txbxContent>
            </v:textbox>
            <w10:wrap anchorx="page"/>
          </v:shape>
        </w:pict>
      </w:r>
    </w:p>
    <w:p w:rsidR="00C9475F" w:rsidRDefault="00C9475F" w:rsidP="00603FA4">
      <w:pPr>
        <w:pStyle w:val="a3"/>
        <w:spacing w:before="4"/>
        <w:ind w:left="0"/>
        <w:jc w:val="right"/>
        <w:rPr>
          <w:sz w:val="21"/>
        </w:rPr>
      </w:pPr>
    </w:p>
    <w:p w:rsidR="00603FA4" w:rsidRDefault="006039BD" w:rsidP="00603FA4">
      <w:pPr>
        <w:pStyle w:val="a3"/>
        <w:spacing w:before="90" w:line="276" w:lineRule="auto"/>
        <w:ind w:left="11386" w:right="102" w:firstLine="2536"/>
        <w:jc w:val="right"/>
      </w:pPr>
      <w:r>
        <w:t>«Утверждаю»</w:t>
      </w:r>
      <w:r>
        <w:rPr>
          <w:spacing w:val="-57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t>МОУ</w:t>
      </w:r>
    </w:p>
    <w:p w:rsidR="00C9475F" w:rsidRDefault="006039BD" w:rsidP="00603FA4">
      <w:pPr>
        <w:pStyle w:val="a3"/>
        <w:spacing w:before="90" w:line="276" w:lineRule="auto"/>
        <w:ind w:left="11386" w:right="102" w:firstLine="2536"/>
        <w:jc w:val="right"/>
      </w:pPr>
      <w:r>
        <w:rPr>
          <w:spacing w:val="-5"/>
        </w:rPr>
        <w:t xml:space="preserve"> </w:t>
      </w:r>
      <w:r w:rsidR="00603FA4">
        <w:t>«Первомайская</w:t>
      </w:r>
      <w:r>
        <w:rPr>
          <w:spacing w:val="-5"/>
        </w:rPr>
        <w:t xml:space="preserve"> </w:t>
      </w:r>
      <w:r>
        <w:t>СОШ»;</w:t>
      </w:r>
    </w:p>
    <w:p w:rsidR="00603FA4" w:rsidRDefault="006039BD" w:rsidP="00603FA4">
      <w:pPr>
        <w:pStyle w:val="a3"/>
        <w:tabs>
          <w:tab w:val="left" w:pos="13889"/>
        </w:tabs>
        <w:spacing w:line="278" w:lineRule="auto"/>
        <w:ind w:left="12354" w:right="101" w:hanging="26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03FA4">
        <w:t xml:space="preserve">С.Б </w:t>
      </w:r>
      <w:proofErr w:type="spellStart"/>
      <w:r w:rsidR="00603FA4">
        <w:t>Таратынов</w:t>
      </w:r>
      <w:proofErr w:type="spellEnd"/>
      <w:r w:rsidR="00603FA4">
        <w:t xml:space="preserve"> </w:t>
      </w:r>
    </w:p>
    <w:p w:rsidR="00C9475F" w:rsidRDefault="006039BD" w:rsidP="00603FA4">
      <w:pPr>
        <w:pStyle w:val="a3"/>
        <w:tabs>
          <w:tab w:val="left" w:pos="13889"/>
        </w:tabs>
        <w:spacing w:line="278" w:lineRule="auto"/>
        <w:ind w:left="12354" w:right="101" w:hanging="264"/>
        <w:jc w:val="righ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46786">
        <w:t>51</w:t>
      </w:r>
      <w:r>
        <w:t>-Д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01.09.2023</w:t>
      </w:r>
    </w:p>
    <w:p w:rsidR="00C9475F" w:rsidRDefault="00C9475F">
      <w:pPr>
        <w:pStyle w:val="a3"/>
        <w:spacing w:before="9"/>
        <w:ind w:left="0"/>
        <w:rPr>
          <w:sz w:val="27"/>
        </w:rPr>
      </w:pPr>
    </w:p>
    <w:p w:rsidR="00C9475F" w:rsidRDefault="006039BD">
      <w:pPr>
        <w:pStyle w:val="a4"/>
        <w:ind w:left="5817" w:right="1426"/>
      </w:pPr>
      <w:r>
        <w:t>Программа внеурочно</w:t>
      </w:r>
      <w:r w:rsidR="00146786">
        <w:t>й деятельности МОУ «Пер</w:t>
      </w:r>
      <w:r w:rsidR="004F28E5">
        <w:t>в</w:t>
      </w:r>
      <w:r w:rsidR="00146786">
        <w:t>омайская</w:t>
      </w:r>
      <w:r>
        <w:t xml:space="preserve"> средняя общеобразовательная школа»</w:t>
      </w:r>
      <w:r>
        <w:rPr>
          <w:spacing w:val="-67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образование.</w:t>
      </w:r>
    </w:p>
    <w:p w:rsidR="00C9475F" w:rsidRDefault="00C9475F">
      <w:pPr>
        <w:pStyle w:val="a3"/>
        <w:ind w:left="0"/>
        <w:rPr>
          <w:b/>
          <w:sz w:val="30"/>
        </w:rPr>
      </w:pPr>
    </w:p>
    <w:p w:rsidR="00C9475F" w:rsidRDefault="00C9475F">
      <w:pPr>
        <w:pStyle w:val="a3"/>
        <w:spacing w:before="6"/>
        <w:ind w:left="0"/>
        <w:rPr>
          <w:b/>
        </w:rPr>
      </w:pPr>
    </w:p>
    <w:p w:rsidR="00C9475F" w:rsidRDefault="006039BD">
      <w:pPr>
        <w:pStyle w:val="a4"/>
        <w:ind w:firstLine="0"/>
        <w:jc w:val="both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9475F" w:rsidRDefault="00C9475F">
      <w:pPr>
        <w:pStyle w:val="a3"/>
        <w:ind w:left="0"/>
        <w:rPr>
          <w:b/>
          <w:sz w:val="30"/>
        </w:rPr>
      </w:pPr>
    </w:p>
    <w:p w:rsidR="00C9475F" w:rsidRDefault="006039BD">
      <w:pPr>
        <w:pStyle w:val="a3"/>
        <w:spacing w:before="222" w:line="254" w:lineRule="auto"/>
        <w:ind w:right="115" w:firstLine="768"/>
        <w:jc w:val="both"/>
      </w:pPr>
      <w:r>
        <w:t>Спортивно-оздоровительная деятельность направлена на физическое развитие обучающегося, углубление знаний об организации жизни и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соблюдения 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жизни.</w:t>
      </w:r>
    </w:p>
    <w:p w:rsidR="00C9475F" w:rsidRDefault="00C9475F">
      <w:pPr>
        <w:pStyle w:val="a3"/>
        <w:spacing w:before="2"/>
        <w:ind w:left="0"/>
        <w:rPr>
          <w:sz w:val="26"/>
        </w:rPr>
      </w:pPr>
    </w:p>
    <w:p w:rsidR="00C9475F" w:rsidRDefault="006039BD">
      <w:pPr>
        <w:pStyle w:val="a3"/>
        <w:spacing w:line="254" w:lineRule="auto"/>
        <w:ind w:right="113" w:firstLine="768"/>
        <w:jc w:val="both"/>
      </w:pP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по выполнению</w:t>
      </w:r>
      <w:r>
        <w:rPr>
          <w:spacing w:val="-2"/>
        </w:rPr>
        <w:t xml:space="preserve"> </w:t>
      </w:r>
      <w:r>
        <w:t>проектов.</w:t>
      </w:r>
    </w:p>
    <w:p w:rsidR="00C9475F" w:rsidRDefault="006039BD">
      <w:pPr>
        <w:pStyle w:val="a3"/>
        <w:spacing w:before="1" w:line="254" w:lineRule="auto"/>
        <w:ind w:right="117" w:firstLine="708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общения и словесного творчества.</w:t>
      </w:r>
    </w:p>
    <w:p w:rsidR="00C9475F" w:rsidRDefault="006039BD">
      <w:pPr>
        <w:pStyle w:val="a3"/>
        <w:spacing w:line="254" w:lineRule="auto"/>
        <w:ind w:right="108" w:firstLine="708"/>
        <w:jc w:val="both"/>
      </w:pPr>
      <w:r>
        <w:t>Художественно-эстетическая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 творчества, способности к импровизации, драматизации, выразительному чтению, а также становлению умений участвовать 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C9475F" w:rsidRDefault="006039BD">
      <w:pPr>
        <w:pStyle w:val="a3"/>
        <w:spacing w:before="1" w:line="256" w:lineRule="auto"/>
        <w:ind w:right="114" w:firstLine="708"/>
        <w:jc w:val="both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C9475F" w:rsidRDefault="006039BD">
      <w:pPr>
        <w:pStyle w:val="a3"/>
        <w:spacing w:line="254" w:lineRule="auto"/>
        <w:ind w:right="105" w:firstLine="708"/>
        <w:jc w:val="both"/>
      </w:pPr>
      <w:r>
        <w:t>Интеллектуальные марафоны организуются через систему интеллектуальных соревновательных мероприятий, которые призваны развивать</w:t>
      </w:r>
      <w:r>
        <w:rPr>
          <w:spacing w:val="-57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и эрудицию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его познавательные</w:t>
      </w:r>
      <w:r>
        <w:rPr>
          <w:spacing w:val="-3"/>
        </w:rPr>
        <w:t xml:space="preserve"> </w:t>
      </w:r>
      <w:r>
        <w:t>интересу</w:t>
      </w:r>
      <w:r>
        <w:rPr>
          <w:spacing w:val="-5"/>
        </w:rPr>
        <w:t xml:space="preserve"> </w:t>
      </w:r>
      <w:r>
        <w:t>и 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самообразованию.</w:t>
      </w:r>
    </w:p>
    <w:p w:rsidR="00C9475F" w:rsidRDefault="006039BD">
      <w:pPr>
        <w:pStyle w:val="a3"/>
        <w:spacing w:line="254" w:lineRule="auto"/>
        <w:ind w:right="106" w:firstLine="708"/>
        <w:jc w:val="both"/>
      </w:pPr>
      <w:r>
        <w:t>"Учение с увлечением!" включает систему занятий в зоне ближайшего развития, когда учитель непосредственно помогает обучающемуся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трудности, возникшие</w:t>
      </w:r>
      <w:r>
        <w:rPr>
          <w:spacing w:val="-1"/>
        </w:rPr>
        <w:t xml:space="preserve"> </w:t>
      </w:r>
      <w:r>
        <w:t>при изучении разных предметов.</w:t>
      </w:r>
    </w:p>
    <w:p w:rsidR="00C9475F" w:rsidRDefault="006039BD">
      <w:pPr>
        <w:pStyle w:val="a3"/>
        <w:spacing w:line="254" w:lineRule="auto"/>
        <w:ind w:right="4054" w:firstLine="708"/>
        <w:jc w:val="both"/>
      </w:pPr>
      <w:r>
        <w:t>Выбор форм организации внеурочной деятельности подчиняется следующим требованиям:</w:t>
      </w:r>
      <w:r>
        <w:rPr>
          <w:spacing w:val="1"/>
        </w:rPr>
        <w:t xml:space="preserve"> </w:t>
      </w:r>
      <w:r>
        <w:lastRenderedPageBreak/>
        <w:t>целесообразность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направления;</w:t>
      </w:r>
    </w:p>
    <w:p w:rsidR="00C9475F" w:rsidRDefault="006039BD">
      <w:pPr>
        <w:pStyle w:val="a3"/>
        <w:spacing w:line="254" w:lineRule="auto"/>
        <w:ind w:right="103"/>
        <w:jc w:val="both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совместной (парной,</w:t>
      </w:r>
      <w:r>
        <w:rPr>
          <w:spacing w:val="-3"/>
        </w:rPr>
        <w:t xml:space="preserve"> </w:t>
      </w:r>
      <w:r>
        <w:t>групповой, коллективной);</w:t>
      </w:r>
    </w:p>
    <w:p w:rsidR="00C9475F" w:rsidRDefault="006039BD">
      <w:pPr>
        <w:pStyle w:val="a3"/>
        <w:spacing w:before="72" w:line="254" w:lineRule="auto"/>
        <w:ind w:right="1426"/>
      </w:pPr>
      <w:bookmarkStart w:id="0" w:name="_GoBack"/>
      <w:bookmarkEnd w:id="0"/>
      <w:r>
        <w:t xml:space="preserve">учет специфики коммуникативной деятельности, которая сопровождает то или иное направление </w:t>
      </w:r>
      <w:proofErr w:type="spellStart"/>
      <w:r>
        <w:t>внеучебной</w:t>
      </w:r>
      <w:proofErr w:type="spellEnd"/>
      <w:r>
        <w:t xml:space="preserve"> 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7"/>
        </w:rPr>
        <w:t xml:space="preserve"> </w:t>
      </w:r>
      <w:r>
        <w:t>технологий.</w:t>
      </w:r>
    </w:p>
    <w:p w:rsidR="00C9475F" w:rsidRDefault="006039BD">
      <w:pPr>
        <w:pStyle w:val="a3"/>
        <w:spacing w:before="4" w:line="254" w:lineRule="auto"/>
        <w:ind w:right="9668" w:firstLine="708"/>
      </w:pPr>
      <w:r>
        <w:t>Формы организации внеурочной деятельности: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курсы и факультативы;</w:t>
      </w:r>
    </w:p>
    <w:p w:rsidR="00C9475F" w:rsidRDefault="006039BD">
      <w:pPr>
        <w:pStyle w:val="a3"/>
      </w:pPr>
      <w:r>
        <w:t>художественные,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студии;</w:t>
      </w:r>
    </w:p>
    <w:p w:rsidR="00C9475F" w:rsidRDefault="006039BD">
      <w:pPr>
        <w:pStyle w:val="a3"/>
        <w:spacing w:before="17" w:line="254" w:lineRule="auto"/>
        <w:ind w:right="5365"/>
      </w:pPr>
      <w:r>
        <w:t>соревновательные мероприятия, дискуссионные клубы, секции, экскурсии, мини-исследования;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другие.</w:t>
      </w:r>
    </w:p>
    <w:p w:rsidR="00C9475F" w:rsidRDefault="006039BD">
      <w:pPr>
        <w:pStyle w:val="a3"/>
        <w:spacing w:before="1"/>
        <w:ind w:left="921"/>
      </w:pP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учреждения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спорта.</w:t>
      </w:r>
    </w:p>
    <w:p w:rsidR="00C9475F" w:rsidRDefault="006039BD">
      <w:pPr>
        <w:pStyle w:val="a3"/>
        <w:spacing w:before="16" w:line="254" w:lineRule="auto"/>
      </w:pPr>
      <w:r>
        <w:t>В проведении внеурочной деятельности принимают участие учителя начальной школы, учителя-предметники, педагог-психолог, библиотекарь.</w:t>
      </w:r>
      <w:r>
        <w:rPr>
          <w:spacing w:val="1"/>
        </w:rPr>
        <w:t xml:space="preserve"> </w:t>
      </w:r>
      <w:r>
        <w:t>Внеурочная</w:t>
      </w:r>
      <w:r>
        <w:rPr>
          <w:spacing w:val="37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тесно</w:t>
      </w:r>
      <w:r>
        <w:rPr>
          <w:spacing w:val="37"/>
        </w:rPr>
        <w:t xml:space="preserve"> </w:t>
      </w:r>
      <w:r>
        <w:t>связана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дополнительным</w:t>
      </w:r>
      <w:r>
        <w:rPr>
          <w:spacing w:val="37"/>
        </w:rPr>
        <w:t xml:space="preserve"> </w:t>
      </w:r>
      <w:r>
        <w:t>образованием</w:t>
      </w:r>
      <w:r>
        <w:rPr>
          <w:spacing w:val="36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творческих</w:t>
      </w:r>
      <w:r>
        <w:rPr>
          <w:spacing w:val="37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включения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художественную,</w:t>
      </w:r>
      <w:r>
        <w:rPr>
          <w:spacing w:val="41"/>
        </w:rPr>
        <w:t xml:space="preserve"> </w:t>
      </w:r>
      <w:r>
        <w:t>техническую,</w:t>
      </w:r>
      <w:r>
        <w:rPr>
          <w:spacing w:val="41"/>
        </w:rPr>
        <w:t xml:space="preserve"> </w:t>
      </w:r>
      <w:r>
        <w:t>спортивную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другую</w:t>
      </w:r>
      <w:r>
        <w:rPr>
          <w:spacing w:val="42"/>
        </w:rPr>
        <w:t xml:space="preserve"> </w:t>
      </w:r>
      <w:r>
        <w:t>деятельность.</w:t>
      </w:r>
      <w:r>
        <w:rPr>
          <w:spacing w:val="41"/>
        </w:rPr>
        <w:t xml:space="preserve"> </w:t>
      </w:r>
      <w:r>
        <w:t>Объединение</w:t>
      </w:r>
      <w:r>
        <w:rPr>
          <w:spacing w:val="42"/>
        </w:rPr>
        <w:t xml:space="preserve"> </w:t>
      </w:r>
      <w:r>
        <w:t>усилий</w:t>
      </w:r>
      <w:r>
        <w:rPr>
          <w:spacing w:val="42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строится на</w:t>
      </w:r>
      <w:r>
        <w:rPr>
          <w:spacing w:val="-1"/>
        </w:rPr>
        <w:t xml:space="preserve"> </w:t>
      </w:r>
      <w:r>
        <w:t>использовании единых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C9475F" w:rsidRDefault="006039BD">
      <w:pPr>
        <w:pStyle w:val="a3"/>
        <w:spacing w:before="2"/>
      </w:pPr>
      <w:r>
        <w:t>Координирующую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 учебно-воспитательной</w:t>
      </w:r>
      <w:r>
        <w:rPr>
          <w:spacing w:val="-3"/>
        </w:rPr>
        <w:t xml:space="preserve"> </w:t>
      </w:r>
      <w:r>
        <w:t>работе.</w:t>
      </w:r>
    </w:p>
    <w:p w:rsidR="00C9475F" w:rsidRDefault="00C9475F">
      <w:pPr>
        <w:pStyle w:val="a3"/>
        <w:ind w:left="0"/>
        <w:rPr>
          <w:sz w:val="26"/>
        </w:rPr>
      </w:pPr>
    </w:p>
    <w:p w:rsidR="00C9475F" w:rsidRDefault="00C9475F">
      <w:pPr>
        <w:pStyle w:val="a3"/>
        <w:spacing w:before="2"/>
        <w:ind w:left="0"/>
        <w:rPr>
          <w:sz w:val="22"/>
        </w:rPr>
      </w:pPr>
    </w:p>
    <w:p w:rsidR="00C9475F" w:rsidRDefault="006039BD">
      <w:pPr>
        <w:spacing w:before="1" w:after="3"/>
        <w:ind w:left="6057" w:right="5954"/>
        <w:jc w:val="center"/>
        <w:rPr>
          <w:b/>
          <w:sz w:val="24"/>
        </w:rPr>
      </w:pPr>
      <w:r>
        <w:rPr>
          <w:b/>
          <w:sz w:val="24"/>
        </w:rPr>
        <w:t>План 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–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239"/>
        <w:gridCol w:w="884"/>
        <w:gridCol w:w="881"/>
        <w:gridCol w:w="883"/>
        <w:gridCol w:w="883"/>
      </w:tblGrid>
      <w:tr w:rsidR="00C9475F">
        <w:trPr>
          <w:trHeight w:val="415"/>
        </w:trPr>
        <w:tc>
          <w:tcPr>
            <w:tcW w:w="3795" w:type="dxa"/>
            <w:vMerge w:val="restart"/>
          </w:tcPr>
          <w:p w:rsidR="00C9475F" w:rsidRDefault="006039BD">
            <w:pPr>
              <w:pStyle w:val="TableParagraph"/>
              <w:spacing w:before="1"/>
              <w:ind w:left="282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C9475F" w:rsidRDefault="006039BD">
            <w:pPr>
              <w:pStyle w:val="TableParagraph"/>
              <w:spacing w:before="137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239" w:type="dxa"/>
            <w:vMerge w:val="restart"/>
          </w:tcPr>
          <w:p w:rsidR="00C9475F" w:rsidRDefault="006039BD">
            <w:pPr>
              <w:pStyle w:val="TableParagraph"/>
              <w:spacing w:before="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31" w:type="dxa"/>
            <w:gridSpan w:val="4"/>
          </w:tcPr>
          <w:p w:rsidR="00C9475F" w:rsidRDefault="006039BD">
            <w:pPr>
              <w:pStyle w:val="TableParagraph"/>
              <w:spacing w:line="275" w:lineRule="exact"/>
              <w:ind w:left="1329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C9475F">
        <w:trPr>
          <w:trHeight w:val="414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475F">
        <w:trPr>
          <w:trHeight w:val="275"/>
        </w:trPr>
        <w:tc>
          <w:tcPr>
            <w:tcW w:w="3795" w:type="dxa"/>
            <w:vMerge w:val="restart"/>
          </w:tcPr>
          <w:p w:rsidR="00C9475F" w:rsidRDefault="006039BD">
            <w:pPr>
              <w:pStyle w:val="TableParagraph"/>
              <w:spacing w:before="205"/>
              <w:ind w:left="254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56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551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C9475F" w:rsidRDefault="006039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8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414"/>
        </w:trPr>
        <w:tc>
          <w:tcPr>
            <w:tcW w:w="3795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Мордовский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(эрзянский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84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806"/>
        </w:trPr>
        <w:tc>
          <w:tcPr>
            <w:tcW w:w="3795" w:type="dxa"/>
            <w:vMerge w:val="restart"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8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</w:tr>
      <w:tr w:rsidR="00C9475F">
        <w:trPr>
          <w:trHeight w:val="827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</w:p>
          <w:p w:rsidR="00C9475F" w:rsidRDefault="006039BD">
            <w:pPr>
              <w:pStyle w:val="TableParagraph"/>
              <w:spacing w:line="270" w:lineRule="atLeast"/>
              <w:ind w:left="107" w:right="27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 и 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5" w:lineRule="exact"/>
              <w:ind w:left="205" w:right="1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1/35</w:t>
            </w: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4"/>
              </w:rPr>
            </w:pPr>
          </w:p>
        </w:tc>
      </w:tr>
      <w:tr w:rsidR="00C9475F">
        <w:trPr>
          <w:trHeight w:val="551"/>
        </w:trPr>
        <w:tc>
          <w:tcPr>
            <w:tcW w:w="3795" w:type="dxa"/>
          </w:tcPr>
          <w:p w:rsidR="00C9475F" w:rsidRDefault="006039BD">
            <w:pPr>
              <w:pStyle w:val="TableParagraph"/>
              <w:spacing w:line="268" w:lineRule="exact"/>
              <w:ind w:left="284" w:right="27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</w:p>
          <w:p w:rsidR="00C9475F" w:rsidRDefault="006039BD">
            <w:pPr>
              <w:pStyle w:val="TableParagraph"/>
              <w:spacing w:line="264" w:lineRule="exact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ориентационных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 посещение</w:t>
            </w:r>
          </w:p>
          <w:p w:rsidR="00C9475F" w:rsidRDefault="006039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ярмарок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8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</w:tbl>
    <w:p w:rsidR="00C9475F" w:rsidRDefault="00C9475F">
      <w:pPr>
        <w:spacing w:line="268" w:lineRule="exact"/>
        <w:jc w:val="center"/>
        <w:rPr>
          <w:sz w:val="24"/>
        </w:rPr>
        <w:sectPr w:rsidR="00C9475F">
          <w:pgSz w:w="16840" w:h="11910" w:orient="landscape"/>
          <w:pgMar w:top="6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239"/>
        <w:gridCol w:w="884"/>
        <w:gridCol w:w="881"/>
        <w:gridCol w:w="883"/>
        <w:gridCol w:w="883"/>
      </w:tblGrid>
      <w:tr w:rsidR="00C9475F">
        <w:trPr>
          <w:trHeight w:val="583"/>
        </w:trPr>
        <w:tc>
          <w:tcPr>
            <w:tcW w:w="3795" w:type="dxa"/>
            <w:vMerge w:val="restart"/>
          </w:tcPr>
          <w:p w:rsidR="00C9475F" w:rsidRDefault="00C9475F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C9475F" w:rsidRDefault="006039BD">
            <w:pPr>
              <w:pStyle w:val="TableParagraph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</w:p>
          <w:p w:rsidR="00C9475F" w:rsidRDefault="00C9475F">
            <w:pPr>
              <w:pStyle w:val="TableParagraph"/>
              <w:rPr>
                <w:b/>
                <w:sz w:val="24"/>
              </w:rPr>
            </w:pPr>
          </w:p>
          <w:p w:rsidR="00C9475F" w:rsidRDefault="006039BD">
            <w:pPr>
              <w:pStyle w:val="TableParagraph"/>
              <w:ind w:left="286" w:right="2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 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884" w:type="dxa"/>
          </w:tcPr>
          <w:p w:rsidR="00C9475F" w:rsidRDefault="00C9475F">
            <w:pPr>
              <w:pStyle w:val="TableParagraph"/>
            </w:pPr>
          </w:p>
        </w:tc>
        <w:tc>
          <w:tcPr>
            <w:tcW w:w="881" w:type="dxa"/>
          </w:tcPr>
          <w:p w:rsidR="00C9475F" w:rsidRDefault="00C9475F">
            <w:pPr>
              <w:pStyle w:val="TableParagraph"/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</w:pP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884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грамматика»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</w:tr>
      <w:tr w:rsidR="00C9475F">
        <w:trPr>
          <w:trHeight w:val="278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884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</w:tr>
      <w:tr w:rsidR="00C9475F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регионоведение»</w:t>
            </w:r>
          </w:p>
        </w:tc>
        <w:tc>
          <w:tcPr>
            <w:tcW w:w="884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</w:tr>
      <w:tr w:rsidR="00C9475F">
        <w:trPr>
          <w:trHeight w:val="275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«Заповедный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Мордовии»</w:t>
            </w:r>
          </w:p>
        </w:tc>
        <w:tc>
          <w:tcPr>
            <w:tcW w:w="884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C9475F">
            <w:pPr>
              <w:pStyle w:val="TableParagraph"/>
              <w:rPr>
                <w:sz w:val="20"/>
              </w:rPr>
            </w:pPr>
          </w:p>
        </w:tc>
      </w:tr>
      <w:tr w:rsidR="00C9475F">
        <w:trPr>
          <w:trHeight w:val="827"/>
        </w:trPr>
        <w:tc>
          <w:tcPr>
            <w:tcW w:w="3795" w:type="dxa"/>
            <w:vMerge w:val="restart"/>
          </w:tcPr>
          <w:p w:rsidR="00C9475F" w:rsidRDefault="006039B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Кружки, секции в рамках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кружок «Созвездие»,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</w:p>
          <w:p w:rsidR="00C9475F" w:rsidRDefault="006039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пение)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276"/>
        </w:trPr>
        <w:tc>
          <w:tcPr>
            <w:tcW w:w="3795" w:type="dxa"/>
            <w:vMerge/>
            <w:tcBorders>
              <w:top w:val="nil"/>
            </w:tcBorders>
          </w:tcPr>
          <w:p w:rsidR="00C9475F" w:rsidRDefault="00C9475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56" w:lineRule="exact"/>
              <w:ind w:left="85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56" w:lineRule="exact"/>
              <w:ind w:left="229"/>
              <w:rPr>
                <w:rFonts w:ascii="Calibri"/>
              </w:rPr>
            </w:pPr>
            <w:r>
              <w:rPr>
                <w:rFonts w:ascii="Calibri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7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56" w:lineRule="exact"/>
              <w:ind w:left="87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1/35</w:t>
            </w:r>
          </w:p>
        </w:tc>
      </w:tr>
      <w:tr w:rsidR="00C9475F">
        <w:trPr>
          <w:trHeight w:val="477"/>
        </w:trPr>
        <w:tc>
          <w:tcPr>
            <w:tcW w:w="3795" w:type="dxa"/>
          </w:tcPr>
          <w:p w:rsidR="00C9475F" w:rsidRDefault="006039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239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Шефская,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волонтерская деятельность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551"/>
        </w:trPr>
        <w:tc>
          <w:tcPr>
            <w:tcW w:w="3795" w:type="dxa"/>
          </w:tcPr>
          <w:p w:rsidR="00C9475F" w:rsidRDefault="006039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</w:p>
          <w:p w:rsidR="00C9475F" w:rsidRDefault="006039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239" w:type="dxa"/>
          </w:tcPr>
          <w:p w:rsidR="00C9475F" w:rsidRDefault="004F28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Внеурочное занятие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Сильные</w:t>
            </w:r>
            <w:proofErr w:type="gramEnd"/>
            <w:r>
              <w:rPr>
                <w:sz w:val="24"/>
              </w:rPr>
              <w:t>,ловкие,смелые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1/35</w:t>
            </w:r>
          </w:p>
        </w:tc>
      </w:tr>
      <w:tr w:rsidR="00C9475F">
        <w:trPr>
          <w:trHeight w:val="414"/>
        </w:trPr>
        <w:tc>
          <w:tcPr>
            <w:tcW w:w="10034" w:type="dxa"/>
            <w:gridSpan w:val="2"/>
          </w:tcPr>
          <w:p w:rsidR="00C9475F" w:rsidRDefault="006039BD">
            <w:pPr>
              <w:pStyle w:val="TableParagraph"/>
              <w:spacing w:line="275" w:lineRule="exact"/>
              <w:ind w:left="3941" w:right="3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классам):</w:t>
            </w:r>
          </w:p>
        </w:tc>
        <w:tc>
          <w:tcPr>
            <w:tcW w:w="884" w:type="dxa"/>
          </w:tcPr>
          <w:p w:rsidR="00C9475F" w:rsidRDefault="006039BD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10/350</w:t>
            </w:r>
          </w:p>
        </w:tc>
        <w:tc>
          <w:tcPr>
            <w:tcW w:w="881" w:type="dxa"/>
          </w:tcPr>
          <w:p w:rsidR="00C9475F" w:rsidRDefault="006039B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10/350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75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10/350</w:t>
            </w:r>
          </w:p>
        </w:tc>
        <w:tc>
          <w:tcPr>
            <w:tcW w:w="883" w:type="dxa"/>
          </w:tcPr>
          <w:p w:rsidR="00C9475F" w:rsidRDefault="006039BD">
            <w:pPr>
              <w:pStyle w:val="TableParagraph"/>
              <w:spacing w:line="275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10/350</w:t>
            </w:r>
          </w:p>
        </w:tc>
      </w:tr>
    </w:tbl>
    <w:p w:rsidR="006039BD" w:rsidRDefault="006039BD"/>
    <w:sectPr w:rsidR="006039BD" w:rsidSect="00C9475F">
      <w:pgSz w:w="16840" w:h="11910" w:orient="landscape"/>
      <w:pgMar w:top="70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475F"/>
    <w:rsid w:val="00146786"/>
    <w:rsid w:val="004F28E5"/>
    <w:rsid w:val="006039BD"/>
    <w:rsid w:val="00603FA4"/>
    <w:rsid w:val="00C9475F"/>
    <w:rsid w:val="00D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DF2F0E-5410-45D6-98BA-D8ECEA6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4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75F"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rsid w:val="00C9475F"/>
    <w:pPr>
      <w:ind w:left="212" w:hanging="42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9475F"/>
  </w:style>
  <w:style w:type="paragraph" w:customStyle="1" w:styleId="TableParagraph">
    <w:name w:val="Table Paragraph"/>
    <w:basedOn w:val="a"/>
    <w:uiPriority w:val="1"/>
    <w:qFormat/>
    <w:rsid w:val="00C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%3Duc_fk@roskaz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dcterms:created xsi:type="dcterms:W3CDTF">2024-03-27T07:44:00Z</dcterms:created>
  <dcterms:modified xsi:type="dcterms:W3CDTF">2024-03-27T13:28:00Z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